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516776"/>
          <w:sz w:val="18"/>
          <w:szCs w:val="18"/>
        </w:rPr>
        <w:t xml:space="preserve">УЧЕБНЫЙ ПРИМЕР / 14 СЕНТЯБРЯ 2026</w:t>
      </w:r>
    </w:p>
    <w:p>
      <w:pPr>
        <w:pStyle w:val="Title"/>
        <w:spacing w:after="180"/>
      </w:pPr>
      <w:r>
        <w:t xml:space="preserve">Часы по проектам — эталонная сводка</w:t>
      </w:r>
    </w:p>
    <w:p>
      <w:pPr>
        <w:spacing w:after="180"/>
      </w:pPr>
      <w:r>
        <w:t xml:space="preserve">Семь завершённых задач заняли 33 часа при плане 30 часов: отклонение +3 часа. Полный план составляет 32 часа и включает одну незавершённую задачу, фактическое время которой неизвестно.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00"/>
        <w:gridCol w:w="2100"/>
        <w:gridCol w:w="2100"/>
      </w:tblGrid>
      <w:tr>
        <w:tc>
          <w:tcPr>
            <w:tcW w:type="dxa" w:w="29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Проект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План done (ч)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Факт done (ч)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Отклонение (ч)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Aurora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12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+2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Boreal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0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Cedar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11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+1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Итого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30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33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+3</w:t>
            </w:r>
          </w:p>
        </w:tc>
      </w:tr>
    </w:tbl>
    <w:p>
      <w:pPr>
        <w:pStyle w:val="Heading1"/>
        <w:spacing w:after="160" w:before="280"/>
      </w:pPr>
      <w:r>
        <w:t xml:space="preserve">Что проверить</w:t>
      </w:r>
    </w:p>
    <w:p>
      <w:pPr>
        <w:spacing w:after="180"/>
      </w:pPr>
      <w:r>
        <w:t xml:space="preserve">Aurora дала отклонение +2 часа (T01, T02), Cedar — +1 час (T07, T08). Boreal выполнила план по T04–T06. Задача T03 проекта Aurora остаётся pending: план 2 часа, фактическое время не указано. Не заменяйте пропуск нулём и не сравнивайте полный план с фактом только завершённых задач.</w:t>
      </w:r>
    </w:p>
    <w:p>
      <w:pPr>
        <w:spacing w:after="180"/>
      </w:pPr>
      <w:r>
        <w:rPr>
          <w:color w:val="516776"/>
          <w:sz w:val="20"/>
          <w:szCs w:val="20"/>
        </w:rPr>
        <w:t xml:space="preserve">Источник: project-tasks.csv, строки T01–T08. Все проекты и часы вымышлены. Документ создан детерминированным генератором и проверен программно; это не результат запуска More AI или теста модели.</w:t>
      </w:r>
    </w:p>
    <w:p>
      <w:pPr>
        <w:spacing w:after="180"/>
      </w:pPr>
      <w:r>
        <w:rPr>
          <w:color w:val="516776"/>
          <w:sz w:val="20"/>
          <w:szCs w:val="20"/>
        </w:rPr>
        <w:t xml:space="preserve">Используйте эталон для проверки фактов в своём результате. Оформление может отличаться. Сохраните исходники, созданные файлы и заметки проверки. CC0: разрешено свободное использование и изменение.</w:t>
      </w:r>
    </w:p>
    <w:sectPr>
      <w:pgSz w:w="11906" w:h="16838" w:orient="portrait"/>
      <w:pgMar w:top="1100" w:right="1353" w:bottom="1100" w:left="135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Songti SC" w:hAnsi="Arial"/>
        <w:color w:val="172B38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164B4B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Часы по проектам — эталонная сводка</dc:title>
  <dc:creator>More AI tutorial fixtures</dc:creator>
  <dc:description>Synthetic deterministic reference; not an AI benchmark.</dc:description>
  <cp:lastModifiedBy>Un-named</cp:lastModifiedBy>
  <cp:revision>1</cp:revision>
  <dcterms:created xsi:type="dcterms:W3CDTF">2026-09-14T17:55:33.025Z</dcterms:created>
  <dcterms:modified xsi:type="dcterms:W3CDTF">2026-09-14T17:55:33.025Z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